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D0" w:rsidRPr="006E6A0E" w:rsidRDefault="006E6A0E" w:rsidP="006E6A0E">
      <w:pPr>
        <w:spacing w:after="0" w:line="240" w:lineRule="auto"/>
        <w:jc w:val="right"/>
        <w:rPr>
          <w:sz w:val="40"/>
          <w:szCs w:val="40"/>
        </w:rPr>
      </w:pPr>
      <w:r w:rsidRPr="006E6A0E">
        <w:rPr>
          <w:b/>
          <w:bCs/>
          <w:iCs/>
          <w:noProof/>
          <w:sz w:val="40"/>
          <w:szCs w:val="40"/>
          <w:lang w:eastAsia="es-ES" w:bidi="he-IL"/>
        </w:rPr>
        <w:drawing>
          <wp:anchor distT="0" distB="0" distL="114300" distR="114300" simplePos="0" relativeHeight="251659264" behindDoc="0" locked="0" layoutInCell="1" allowOverlap="1" wp14:anchorId="3DFD178D" wp14:editId="317D4BB9">
            <wp:simplePos x="0" y="0"/>
            <wp:positionH relativeFrom="column">
              <wp:posOffset>-546100</wp:posOffset>
            </wp:positionH>
            <wp:positionV relativeFrom="paragraph">
              <wp:posOffset>-192405</wp:posOffset>
            </wp:positionV>
            <wp:extent cx="1056005" cy="93726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B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A0E">
        <w:rPr>
          <w:sz w:val="40"/>
          <w:szCs w:val="40"/>
        </w:rPr>
        <w:t>Instituto Bíblico y Oriental (Madrid)</w:t>
      </w:r>
    </w:p>
    <w:p w:rsidR="006E6A0E" w:rsidRDefault="002717AA" w:rsidP="002717AA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Cursos y conferencias 2014</w:t>
      </w:r>
      <w:r w:rsidR="006E6A0E" w:rsidRPr="006E6A0E">
        <w:rPr>
          <w:sz w:val="28"/>
          <w:szCs w:val="28"/>
        </w:rPr>
        <w:t>-201</w:t>
      </w:r>
      <w:r>
        <w:rPr>
          <w:sz w:val="28"/>
          <w:szCs w:val="28"/>
        </w:rPr>
        <w:t>5</w:t>
      </w:r>
    </w:p>
    <w:p w:rsidR="006E6A0E" w:rsidRDefault="006E6A0E" w:rsidP="006E6A0E">
      <w:pPr>
        <w:spacing w:after="0" w:line="240" w:lineRule="auto"/>
        <w:jc w:val="center"/>
        <w:rPr>
          <w:sz w:val="28"/>
          <w:szCs w:val="28"/>
        </w:rPr>
      </w:pPr>
    </w:p>
    <w:p w:rsidR="006E6A0E" w:rsidRDefault="006E6A0E" w:rsidP="006E6A0E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HOJA DE INSCRIPCIÓN</w:t>
      </w:r>
    </w:p>
    <w:p w:rsidR="006E6A0E" w:rsidRDefault="006E6A0E" w:rsidP="006E6A0E">
      <w:pPr>
        <w:spacing w:after="0" w:line="240" w:lineRule="auto"/>
      </w:pPr>
    </w:p>
    <w:p w:rsidR="006E6A0E" w:rsidRPr="006E6A0E" w:rsidRDefault="006E6A0E" w:rsidP="006E6A0E">
      <w:pPr>
        <w:spacing w:after="0" w:line="240" w:lineRule="auto"/>
        <w:rPr>
          <w:b/>
          <w:bCs/>
          <w:color w:val="632423" w:themeColor="accent2" w:themeShade="80"/>
          <w:u w:val="single"/>
        </w:rPr>
      </w:pPr>
      <w:r>
        <w:rPr>
          <w:b/>
          <w:bCs/>
          <w:color w:val="632423" w:themeColor="accent2" w:themeShade="80"/>
          <w:u w:val="single"/>
        </w:rPr>
        <w:t>DATOS PERSONALES</w:t>
      </w:r>
    </w:p>
    <w:p w:rsidR="006E6A0E" w:rsidRDefault="006E6A0E" w:rsidP="006E6A0E">
      <w:pPr>
        <w:spacing w:after="0" w:line="240" w:lineRule="auto"/>
      </w:pPr>
    </w:p>
    <w:p w:rsidR="006E6A0E" w:rsidRDefault="006E6A0E" w:rsidP="006E6A0E">
      <w:pPr>
        <w:spacing w:after="0" w:line="240" w:lineRule="auto"/>
      </w:pPr>
      <w:r>
        <w:t>Nombre:</w:t>
      </w:r>
    </w:p>
    <w:p w:rsidR="006E6A0E" w:rsidRDefault="006E6A0E" w:rsidP="006E6A0E">
      <w:pPr>
        <w:spacing w:after="0" w:line="240" w:lineRule="auto"/>
      </w:pPr>
    </w:p>
    <w:p w:rsidR="006E6A0E" w:rsidRDefault="006E6A0E" w:rsidP="006E6A0E">
      <w:pPr>
        <w:spacing w:after="0" w:line="240" w:lineRule="auto"/>
      </w:pPr>
      <w:r>
        <w:t>Apellidos:</w:t>
      </w:r>
    </w:p>
    <w:p w:rsidR="006E6A0E" w:rsidRDefault="006E6A0E" w:rsidP="006E6A0E">
      <w:pPr>
        <w:spacing w:after="0" w:line="240" w:lineRule="auto"/>
      </w:pPr>
    </w:p>
    <w:p w:rsidR="006E6A0E" w:rsidRDefault="006E6A0E" w:rsidP="002717AA">
      <w:pPr>
        <w:spacing w:after="0" w:line="240" w:lineRule="auto"/>
      </w:pPr>
      <w:r>
        <w:t>Teléfono:</w:t>
      </w:r>
      <w:r>
        <w:tab/>
      </w:r>
      <w:r>
        <w:tab/>
      </w:r>
      <w:r>
        <w:tab/>
      </w:r>
      <w:r>
        <w:tab/>
      </w:r>
      <w:r w:rsidR="002717AA">
        <w:t>Correo electrónico</w:t>
      </w:r>
      <w:r>
        <w:t>:</w:t>
      </w:r>
    </w:p>
    <w:p w:rsidR="006E6A0E" w:rsidRDefault="006E6A0E" w:rsidP="006E6A0E">
      <w:pPr>
        <w:spacing w:after="0" w:line="240" w:lineRule="auto"/>
      </w:pPr>
    </w:p>
    <w:p w:rsidR="006E6A0E" w:rsidRDefault="006E6A0E" w:rsidP="006E6A0E">
      <w:pPr>
        <w:spacing w:after="0" w:line="240" w:lineRule="auto"/>
        <w:rPr>
          <w:b/>
          <w:bCs/>
          <w:color w:val="632423" w:themeColor="accent2" w:themeShade="80"/>
          <w:u w:val="single"/>
        </w:rPr>
      </w:pPr>
    </w:p>
    <w:p w:rsidR="000B7E50" w:rsidRDefault="000B7E50" w:rsidP="006E6A0E">
      <w:pPr>
        <w:spacing w:after="0" w:line="240" w:lineRule="auto"/>
        <w:rPr>
          <w:b/>
          <w:bCs/>
          <w:color w:val="632423" w:themeColor="accent2" w:themeShade="80"/>
          <w:u w:val="single"/>
        </w:rPr>
      </w:pPr>
    </w:p>
    <w:p w:rsidR="006E6A0E" w:rsidRDefault="006E6A0E" w:rsidP="002717AA">
      <w:pPr>
        <w:spacing w:after="0" w:line="240" w:lineRule="auto"/>
        <w:rPr>
          <w:b/>
          <w:bCs/>
          <w:color w:val="632423" w:themeColor="accent2" w:themeShade="80"/>
          <w:u w:val="single"/>
        </w:rPr>
      </w:pPr>
      <w:r w:rsidRPr="006E6A0E">
        <w:rPr>
          <w:b/>
          <w:bCs/>
          <w:color w:val="632423" w:themeColor="accent2" w:themeShade="80"/>
          <w:u w:val="single"/>
        </w:rPr>
        <w:t>LENGUAS BÍBLICAS Y ORIENTALES</w:t>
      </w:r>
      <w:r>
        <w:rPr>
          <w:b/>
          <w:bCs/>
          <w:color w:val="632423" w:themeColor="accent2" w:themeShade="80"/>
          <w:u w:val="single"/>
        </w:rPr>
        <w:t xml:space="preserve"> </w:t>
      </w:r>
    </w:p>
    <w:p w:rsidR="000B7E50" w:rsidRPr="000B7E50" w:rsidRDefault="000B7E50" w:rsidP="000B7E50">
      <w:pPr>
        <w:spacing w:after="0" w:line="240" w:lineRule="auto"/>
        <w:rPr>
          <w:i/>
          <w:iCs/>
          <w:color w:val="632423" w:themeColor="accent2" w:themeShade="80"/>
          <w:sz w:val="20"/>
          <w:szCs w:val="20"/>
        </w:rPr>
      </w:pPr>
      <w:r w:rsidRPr="000B7E50">
        <w:rPr>
          <w:i/>
          <w:iCs/>
          <w:color w:val="632423" w:themeColor="accent2" w:themeShade="80"/>
          <w:sz w:val="20"/>
          <w:szCs w:val="20"/>
        </w:rPr>
        <w:t>(</w:t>
      </w:r>
      <w:proofErr w:type="gramStart"/>
      <w:r w:rsidRPr="000B7E50">
        <w:rPr>
          <w:i/>
          <w:iCs/>
          <w:color w:val="632423" w:themeColor="accent2" w:themeShade="80"/>
          <w:sz w:val="20"/>
          <w:szCs w:val="20"/>
        </w:rPr>
        <w:t>subrayar</w:t>
      </w:r>
      <w:proofErr w:type="gramEnd"/>
      <w:r w:rsidRPr="000B7E50">
        <w:rPr>
          <w:i/>
          <w:iCs/>
          <w:color w:val="632423" w:themeColor="accent2" w:themeShade="80"/>
          <w:sz w:val="20"/>
          <w:szCs w:val="20"/>
        </w:rPr>
        <w:t xml:space="preserve"> la opción deseada)</w:t>
      </w:r>
    </w:p>
    <w:p w:rsidR="000B7E50" w:rsidRDefault="000B7E50" w:rsidP="006E6A0E">
      <w:pPr>
        <w:spacing w:after="0" w:line="240" w:lineRule="auto"/>
      </w:pPr>
    </w:p>
    <w:p w:rsidR="006E6A0E" w:rsidRPr="000B7E50" w:rsidRDefault="002717AA" w:rsidP="000B7E50">
      <w:pPr>
        <w:spacing w:after="0" w:line="240" w:lineRule="auto"/>
        <w:ind w:firstLine="708"/>
        <w:rPr>
          <w:b/>
          <w:bCs/>
          <w:color w:val="632423" w:themeColor="accent2" w:themeShade="80"/>
          <w:u w:val="single"/>
        </w:rPr>
      </w:pPr>
      <w:r>
        <w:t xml:space="preserve">Árabe </w:t>
      </w:r>
      <w:r w:rsidR="000B7E50" w:rsidRPr="000B7E50">
        <w:rPr>
          <w:b/>
          <w:bCs/>
          <w:color w:val="632423" w:themeColor="accent2" w:themeShade="80"/>
        </w:rPr>
        <w:tab/>
      </w:r>
      <w:r w:rsidR="000B7E50" w:rsidRPr="000B7E50">
        <w:rPr>
          <w:b/>
          <w:bCs/>
          <w:color w:val="632423" w:themeColor="accent2" w:themeShade="80"/>
        </w:rPr>
        <w:tab/>
      </w:r>
      <w:r w:rsidR="000B7E50" w:rsidRPr="000B7E50">
        <w:rPr>
          <w:b/>
          <w:bCs/>
          <w:color w:val="632423" w:themeColor="accent2" w:themeShade="80"/>
        </w:rPr>
        <w:tab/>
      </w:r>
      <w:r w:rsidR="000B7E50" w:rsidRPr="000B7E50">
        <w:rPr>
          <w:b/>
          <w:bCs/>
          <w:color w:val="632423" w:themeColor="accent2" w:themeShade="80"/>
        </w:rPr>
        <w:tab/>
      </w:r>
      <w:r w:rsidR="000B7E50">
        <w:rPr>
          <w:b/>
          <w:bCs/>
          <w:color w:val="632423" w:themeColor="accent2" w:themeShade="80"/>
        </w:rPr>
        <w:tab/>
      </w:r>
      <w:r>
        <w:t xml:space="preserve">Hebreo </w:t>
      </w:r>
    </w:p>
    <w:p w:rsidR="006E6A0E" w:rsidRPr="000B7E50" w:rsidRDefault="006E6A0E" w:rsidP="006E6A0E">
      <w:pPr>
        <w:spacing w:after="0" w:line="240" w:lineRule="auto"/>
      </w:pPr>
    </w:p>
    <w:p w:rsidR="006E6A0E" w:rsidRDefault="002717AA" w:rsidP="000B7E50">
      <w:pPr>
        <w:spacing w:after="0" w:line="240" w:lineRule="auto"/>
        <w:ind w:firstLine="708"/>
      </w:pPr>
      <w:r>
        <w:t xml:space="preserve">Sumerio </w:t>
      </w:r>
      <w:r w:rsidR="006E6A0E" w:rsidRPr="006E6A0E">
        <w:tab/>
      </w:r>
      <w:r w:rsidR="006E6A0E" w:rsidRPr="006E6A0E">
        <w:tab/>
      </w:r>
      <w:r w:rsidR="006E6A0E" w:rsidRPr="006E6A0E">
        <w:tab/>
      </w:r>
      <w:r w:rsidR="000B7E50">
        <w:tab/>
      </w:r>
      <w:r>
        <w:t xml:space="preserve">Acadio </w:t>
      </w:r>
      <w:r w:rsidR="006E6A0E" w:rsidRPr="006E6A0E">
        <w:tab/>
      </w:r>
      <w:r w:rsidR="006E6A0E" w:rsidRPr="006E6A0E">
        <w:tab/>
      </w:r>
      <w:r w:rsidR="006E6A0E" w:rsidRPr="006E6A0E">
        <w:tab/>
      </w:r>
    </w:p>
    <w:p w:rsidR="006E6A0E" w:rsidRDefault="006E6A0E" w:rsidP="006E6A0E">
      <w:pPr>
        <w:spacing w:after="0" w:line="240" w:lineRule="auto"/>
      </w:pPr>
    </w:p>
    <w:p w:rsidR="006E6A0E" w:rsidRDefault="006E6A0E" w:rsidP="006E6A0E">
      <w:pPr>
        <w:spacing w:after="0" w:line="240" w:lineRule="auto"/>
        <w:rPr>
          <w:b/>
          <w:bCs/>
          <w:color w:val="632423" w:themeColor="accent2" w:themeShade="80"/>
          <w:u w:val="single"/>
        </w:rPr>
      </w:pPr>
    </w:p>
    <w:p w:rsidR="006E6A0E" w:rsidRPr="006E6A0E" w:rsidRDefault="006E6A0E" w:rsidP="006E6A0E">
      <w:pPr>
        <w:spacing w:after="0" w:line="240" w:lineRule="auto"/>
        <w:rPr>
          <w:b/>
          <w:bCs/>
          <w:color w:val="632423" w:themeColor="accent2" w:themeShade="80"/>
          <w:u w:val="single"/>
        </w:rPr>
      </w:pPr>
      <w:r w:rsidRPr="006E6A0E">
        <w:rPr>
          <w:b/>
          <w:bCs/>
          <w:color w:val="632423" w:themeColor="accent2" w:themeShade="80"/>
          <w:u w:val="single"/>
        </w:rPr>
        <w:t>CURSOS MONOGRÁFICOS</w:t>
      </w:r>
    </w:p>
    <w:p w:rsidR="006E6A0E" w:rsidRDefault="000B7E50" w:rsidP="006E6A0E">
      <w:pPr>
        <w:spacing w:after="0" w:line="240" w:lineRule="auto"/>
        <w:rPr>
          <w:i/>
          <w:iCs/>
          <w:color w:val="632423" w:themeColor="accent2" w:themeShade="80"/>
          <w:sz w:val="20"/>
          <w:szCs w:val="20"/>
        </w:rPr>
      </w:pPr>
      <w:r w:rsidRPr="000B7E50">
        <w:rPr>
          <w:i/>
          <w:iCs/>
          <w:color w:val="632423" w:themeColor="accent2" w:themeShade="80"/>
          <w:sz w:val="20"/>
          <w:szCs w:val="20"/>
        </w:rPr>
        <w:t>(</w:t>
      </w:r>
      <w:proofErr w:type="gramStart"/>
      <w:r w:rsidRPr="000B7E50">
        <w:rPr>
          <w:i/>
          <w:iCs/>
          <w:color w:val="632423" w:themeColor="accent2" w:themeShade="80"/>
          <w:sz w:val="20"/>
          <w:szCs w:val="20"/>
        </w:rPr>
        <w:t>subrayar</w:t>
      </w:r>
      <w:proofErr w:type="gramEnd"/>
      <w:r w:rsidRPr="000B7E50">
        <w:rPr>
          <w:i/>
          <w:iCs/>
          <w:color w:val="632423" w:themeColor="accent2" w:themeShade="80"/>
          <w:sz w:val="20"/>
          <w:szCs w:val="20"/>
        </w:rPr>
        <w:t xml:space="preserve"> la opción deseada)</w:t>
      </w:r>
    </w:p>
    <w:p w:rsidR="000B7E50" w:rsidRPr="000B7E50" w:rsidRDefault="000B7E50" w:rsidP="006E6A0E">
      <w:pPr>
        <w:spacing w:after="0" w:line="240" w:lineRule="auto"/>
        <w:rPr>
          <w:sz w:val="20"/>
          <w:szCs w:val="20"/>
        </w:rPr>
      </w:pPr>
    </w:p>
    <w:p w:rsidR="006E6A0E" w:rsidRDefault="002717AA" w:rsidP="00AF58D1">
      <w:pPr>
        <w:spacing w:after="0" w:line="240" w:lineRule="auto"/>
        <w:ind w:firstLine="708"/>
      </w:pPr>
      <w:r>
        <w:t>Los inicios de la aritmética: Egipto y Mesopotamia.</w:t>
      </w:r>
    </w:p>
    <w:p w:rsidR="006E6A0E" w:rsidRDefault="006E6A0E" w:rsidP="006E6A0E">
      <w:pPr>
        <w:spacing w:after="0" w:line="240" w:lineRule="auto"/>
      </w:pPr>
    </w:p>
    <w:p w:rsidR="006E6A0E" w:rsidRDefault="002717AA" w:rsidP="00AF58D1">
      <w:pPr>
        <w:spacing w:after="0" w:line="240" w:lineRule="auto"/>
        <w:ind w:firstLine="708"/>
      </w:pPr>
      <w:r>
        <w:t>Ajuar funerario en las tumbas egipcias. Interpretación y simbolismo.</w:t>
      </w:r>
    </w:p>
    <w:p w:rsidR="006E6A0E" w:rsidRDefault="006E6A0E" w:rsidP="006E6A0E">
      <w:pPr>
        <w:spacing w:after="0" w:line="240" w:lineRule="auto"/>
      </w:pPr>
    </w:p>
    <w:p w:rsidR="002717AA" w:rsidRDefault="002717AA" w:rsidP="002717AA">
      <w:pPr>
        <w:spacing w:after="0" w:line="240" w:lineRule="auto"/>
        <w:ind w:firstLine="708"/>
        <w:rPr>
          <w:lang w:val="es-ES_tradnl"/>
        </w:rPr>
      </w:pPr>
      <w:r>
        <w:rPr>
          <w:lang w:val="es-ES_tradnl"/>
        </w:rPr>
        <w:t>La sacralidad del templo entre los pueblos del entorno bíblico.</w:t>
      </w:r>
    </w:p>
    <w:p w:rsidR="002717AA" w:rsidRDefault="002717AA" w:rsidP="002717AA">
      <w:pPr>
        <w:spacing w:after="0" w:line="240" w:lineRule="auto"/>
        <w:ind w:firstLine="708"/>
        <w:rPr>
          <w:lang w:val="es-ES_tradnl"/>
        </w:rPr>
      </w:pPr>
    </w:p>
    <w:p w:rsidR="002717AA" w:rsidRPr="006F3681" w:rsidRDefault="006F3681" w:rsidP="002717AA">
      <w:pPr>
        <w:spacing w:after="0" w:line="240" w:lineRule="auto"/>
        <w:ind w:firstLine="708"/>
        <w:rPr>
          <w:lang w:val="es-ES_tradnl"/>
        </w:rPr>
      </w:pPr>
      <w:proofErr w:type="spellStart"/>
      <w:r w:rsidRPr="006F3681">
        <w:rPr>
          <w:lang w:val="es-ES_tradnl"/>
        </w:rPr>
        <w:t>Súmer</w:t>
      </w:r>
      <w:proofErr w:type="spellEnd"/>
      <w:r w:rsidRPr="006F3681">
        <w:rPr>
          <w:lang w:val="es-ES_tradnl"/>
        </w:rPr>
        <w:t>, tan cerca. Viaje a las fuentes de la e</w:t>
      </w:r>
      <w:bookmarkStart w:id="0" w:name="_GoBack"/>
      <w:bookmarkEnd w:id="0"/>
      <w:r w:rsidRPr="006F3681">
        <w:rPr>
          <w:lang w:val="es-ES_tradnl"/>
        </w:rPr>
        <w:t>scritura.</w:t>
      </w:r>
    </w:p>
    <w:p w:rsidR="002717AA" w:rsidRDefault="002717AA" w:rsidP="002717AA">
      <w:pPr>
        <w:spacing w:after="0" w:line="240" w:lineRule="auto"/>
        <w:ind w:firstLine="708"/>
        <w:rPr>
          <w:lang w:val="es-ES_tradnl"/>
        </w:rPr>
      </w:pPr>
    </w:p>
    <w:p w:rsidR="002717AA" w:rsidRDefault="002717AA" w:rsidP="002717AA">
      <w:pPr>
        <w:spacing w:after="0" w:line="240" w:lineRule="auto"/>
        <w:ind w:left="708"/>
        <w:rPr>
          <w:lang w:val="es-ES_tradnl"/>
        </w:rPr>
      </w:pPr>
      <w:proofErr w:type="spellStart"/>
      <w:r w:rsidRPr="002717AA">
        <w:rPr>
          <w:i/>
          <w:iCs/>
          <w:lang w:val="es-ES_tradnl"/>
        </w:rPr>
        <w:t>Infans</w:t>
      </w:r>
      <w:proofErr w:type="spellEnd"/>
      <w:r w:rsidRPr="002717AA">
        <w:rPr>
          <w:i/>
          <w:iCs/>
          <w:lang w:val="es-ES_tradnl"/>
        </w:rPr>
        <w:t xml:space="preserve"> et </w:t>
      </w:r>
      <w:proofErr w:type="spellStart"/>
      <w:r w:rsidRPr="002717AA">
        <w:rPr>
          <w:i/>
          <w:iCs/>
          <w:lang w:val="es-ES_tradnl"/>
        </w:rPr>
        <w:t>leges</w:t>
      </w:r>
      <w:proofErr w:type="spellEnd"/>
      <w:r>
        <w:rPr>
          <w:lang w:val="es-ES_tradnl"/>
        </w:rPr>
        <w:t>. El sistema jurídico cuneiforme y la percepción legal de los adultos sobre los niños en el Oriente antiguo.</w:t>
      </w:r>
    </w:p>
    <w:p w:rsidR="002717AA" w:rsidRDefault="002717AA" w:rsidP="002717AA">
      <w:pPr>
        <w:spacing w:after="0" w:line="240" w:lineRule="auto"/>
        <w:ind w:firstLine="708"/>
        <w:rPr>
          <w:lang w:val="es-ES_tradnl"/>
        </w:rPr>
      </w:pPr>
    </w:p>
    <w:p w:rsidR="000B7E50" w:rsidRDefault="000B7E50" w:rsidP="002717AA">
      <w:pPr>
        <w:spacing w:after="0" w:line="240" w:lineRule="auto"/>
        <w:ind w:firstLine="708"/>
        <w:rPr>
          <w:lang w:val="es-ES_tradnl"/>
        </w:rPr>
      </w:pPr>
      <w:r w:rsidRPr="000B7E50">
        <w:rPr>
          <w:lang w:val="es-ES_tradnl"/>
        </w:rPr>
        <w:t xml:space="preserve">Cristianismo e Islam. </w:t>
      </w:r>
    </w:p>
    <w:p w:rsidR="002717AA" w:rsidRDefault="002717AA" w:rsidP="002717AA">
      <w:pPr>
        <w:spacing w:after="0" w:line="240" w:lineRule="auto"/>
        <w:ind w:firstLine="708"/>
        <w:rPr>
          <w:lang w:val="es-ES_tradnl"/>
        </w:rPr>
      </w:pPr>
    </w:p>
    <w:p w:rsidR="000B7E50" w:rsidRDefault="002717AA" w:rsidP="002717AA">
      <w:pPr>
        <w:spacing w:after="0" w:line="240" w:lineRule="auto"/>
        <w:ind w:firstLine="708"/>
      </w:pPr>
      <w:r>
        <w:rPr>
          <w:lang w:val="es-ES_tradnl"/>
        </w:rPr>
        <w:t>El papel de las ciencias sociales en el estudio de la Biblia.</w:t>
      </w:r>
    </w:p>
    <w:p w:rsidR="000B7E50" w:rsidRDefault="000B7E50" w:rsidP="006E6A0E">
      <w:pPr>
        <w:spacing w:after="0" w:line="240" w:lineRule="auto"/>
      </w:pPr>
    </w:p>
    <w:p w:rsidR="002717AA" w:rsidRDefault="002717AA" w:rsidP="006E6A0E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E6A0E" w:rsidTr="006E6A0E">
        <w:tc>
          <w:tcPr>
            <w:tcW w:w="8644" w:type="dxa"/>
          </w:tcPr>
          <w:p w:rsidR="002717AA" w:rsidRPr="002717AA" w:rsidRDefault="002717AA" w:rsidP="002717AA">
            <w:pPr>
              <w:spacing w:line="360" w:lineRule="exact"/>
              <w:rPr>
                <w:sz w:val="18"/>
                <w:szCs w:val="18"/>
              </w:rPr>
            </w:pPr>
            <w:r w:rsidRPr="002717AA">
              <w:rPr>
                <w:sz w:val="18"/>
                <w:szCs w:val="18"/>
              </w:rPr>
              <w:t>Curso de iniciación a las lenguas: 25 €.  (Inscripción a más de dos cursos: 50 €.)</w:t>
            </w:r>
          </w:p>
          <w:p w:rsidR="002717AA" w:rsidRPr="002717AA" w:rsidRDefault="002717AA" w:rsidP="002717AA">
            <w:pPr>
              <w:spacing w:line="360" w:lineRule="exact"/>
              <w:rPr>
                <w:sz w:val="18"/>
                <w:szCs w:val="18"/>
              </w:rPr>
            </w:pPr>
            <w:r w:rsidRPr="002717AA">
              <w:rPr>
                <w:sz w:val="18"/>
                <w:szCs w:val="18"/>
              </w:rPr>
              <w:t>Curso monográfico: 15 €. (Inscripción a más de dos cursos: 30 €.)</w:t>
            </w:r>
          </w:p>
          <w:p w:rsidR="002717AA" w:rsidRPr="002717AA" w:rsidRDefault="006E6A0E" w:rsidP="002717AA">
            <w:pPr>
              <w:spacing w:line="360" w:lineRule="exact"/>
              <w:rPr>
                <w:sz w:val="18"/>
                <w:szCs w:val="18"/>
              </w:rPr>
            </w:pPr>
            <w:r w:rsidRPr="002717AA">
              <w:rPr>
                <w:sz w:val="18"/>
                <w:szCs w:val="18"/>
              </w:rPr>
              <w:t xml:space="preserve">Se puede abonar en efectivo </w:t>
            </w:r>
            <w:r w:rsidR="002717AA" w:rsidRPr="002717AA">
              <w:rPr>
                <w:sz w:val="18"/>
                <w:szCs w:val="18"/>
              </w:rPr>
              <w:t xml:space="preserve">el primer día del curso </w:t>
            </w:r>
            <w:r w:rsidRPr="002717AA">
              <w:rPr>
                <w:sz w:val="18"/>
                <w:szCs w:val="18"/>
              </w:rPr>
              <w:t xml:space="preserve">o mediante trasferencia bancaria a </w:t>
            </w:r>
          </w:p>
          <w:p w:rsidR="006E6A0E" w:rsidRPr="002717AA" w:rsidRDefault="006E6A0E" w:rsidP="002717AA">
            <w:pPr>
              <w:spacing w:line="360" w:lineRule="exact"/>
              <w:rPr>
                <w:sz w:val="18"/>
                <w:szCs w:val="18"/>
              </w:rPr>
            </w:pPr>
            <w:r w:rsidRPr="002717AA">
              <w:rPr>
                <w:sz w:val="18"/>
                <w:szCs w:val="18"/>
              </w:rPr>
              <w:t>0049 3002 55 2194467511</w:t>
            </w:r>
          </w:p>
          <w:p w:rsidR="006E6A0E" w:rsidRPr="006E6A0E" w:rsidRDefault="006E6A0E" w:rsidP="006E6A0E">
            <w:pPr>
              <w:spacing w:line="300" w:lineRule="exact"/>
              <w:jc w:val="both"/>
              <w:rPr>
                <w:b/>
                <w:sz w:val="20"/>
                <w:szCs w:val="20"/>
              </w:rPr>
            </w:pPr>
            <w:r w:rsidRPr="002717AA">
              <w:rPr>
                <w:rFonts w:cs="Tahoma"/>
                <w:b/>
                <w:sz w:val="18"/>
                <w:szCs w:val="18"/>
              </w:rPr>
              <w:t xml:space="preserve">Por favor, rellene los datos correspondientes y envíe este formulario de inscripción a </w:t>
            </w:r>
            <w:hyperlink r:id="rId6" w:history="1">
              <w:r w:rsidRPr="002717AA">
                <w:rPr>
                  <w:rStyle w:val="Hipervnculo"/>
                  <w:b/>
                  <w:bCs/>
                  <w:sz w:val="18"/>
                  <w:szCs w:val="18"/>
                </w:rPr>
                <w:t>biblicoyorientalmadrid</w:t>
              </w:r>
              <w:r w:rsidRPr="002717AA">
                <w:rPr>
                  <w:rStyle w:val="Hipervnculo"/>
                  <w:rFonts w:cs="Tahoma"/>
                  <w:b/>
                  <w:bCs/>
                  <w:sz w:val="18"/>
                  <w:szCs w:val="18"/>
                </w:rPr>
                <w:t>@gmail.com</w:t>
              </w:r>
            </w:hyperlink>
            <w:r w:rsidRPr="002717AA">
              <w:rPr>
                <w:rFonts w:cs="Tahoma"/>
                <w:b/>
                <w:sz w:val="18"/>
                <w:szCs w:val="18"/>
              </w:rPr>
              <w:t>. También se puede entregar impreso en el Instituto Superior de Pastoral, Paseo Juan XXIII, 3 –Edificio León XIII- 28040 Madrid</w:t>
            </w:r>
            <w:r w:rsidR="002717AA" w:rsidRPr="002717AA">
              <w:rPr>
                <w:rFonts w:cs="Tahoma"/>
                <w:b/>
                <w:sz w:val="18"/>
                <w:szCs w:val="18"/>
              </w:rPr>
              <w:t>.</w:t>
            </w:r>
          </w:p>
        </w:tc>
      </w:tr>
    </w:tbl>
    <w:p w:rsidR="006E6A0E" w:rsidRPr="006E6A0E" w:rsidRDefault="006E6A0E" w:rsidP="006E6A0E">
      <w:pPr>
        <w:spacing w:after="0" w:line="240" w:lineRule="auto"/>
      </w:pPr>
    </w:p>
    <w:sectPr w:rsidR="006E6A0E" w:rsidRPr="006E6A0E" w:rsidSect="006E6A0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0E"/>
    <w:rsid w:val="000B2EFF"/>
    <w:rsid w:val="000B7E50"/>
    <w:rsid w:val="002479A0"/>
    <w:rsid w:val="002717AA"/>
    <w:rsid w:val="005A79D0"/>
    <w:rsid w:val="006755F5"/>
    <w:rsid w:val="006E6A0E"/>
    <w:rsid w:val="006F3681"/>
    <w:rsid w:val="00AF58D1"/>
    <w:rsid w:val="00FF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6A0E"/>
    <w:rPr>
      <w:strike w:val="0"/>
      <w:dstrike w:val="0"/>
      <w:color w:val="0066C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6A0E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iblicoyorientalmadri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JOSEANDRES</dc:creator>
  <cp:lastModifiedBy>JOSEANDRES</cp:lastModifiedBy>
  <cp:revision>2</cp:revision>
  <dcterms:created xsi:type="dcterms:W3CDTF">2014-10-01T18:03:00Z</dcterms:created>
  <dcterms:modified xsi:type="dcterms:W3CDTF">2014-10-01T18:03:00Z</dcterms:modified>
</cp:coreProperties>
</file>